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FFE" w:rsidRDefault="008C2268" w:rsidP="0004145E">
      <w:pPr>
        <w:pStyle w:val="Heading1"/>
        <w:ind w:left="0"/>
        <w:contextualSpacing/>
        <w:jc w:val="center"/>
      </w:pPr>
      <w:bookmarkStart w:id="0" w:name="_GoBack"/>
      <w:bookmarkEnd w:id="0"/>
      <w:r>
        <w:softHyphen/>
      </w:r>
      <w:r>
        <w:softHyphen/>
      </w:r>
      <w:r>
        <w:softHyphen/>
      </w:r>
      <w:r>
        <w:softHyphen/>
      </w:r>
      <w:r w:rsidR="004F1EDD">
        <w:t xml:space="preserve">Trinity </w:t>
      </w:r>
      <w:r w:rsidR="004F1EDD">
        <w:rPr>
          <w:spacing w:val="-1"/>
        </w:rPr>
        <w:t>County</w:t>
      </w:r>
      <w:r w:rsidR="004F1EDD">
        <w:rPr>
          <w:spacing w:val="-2"/>
        </w:rPr>
        <w:t xml:space="preserve"> </w:t>
      </w:r>
      <w:r w:rsidR="004F1EDD">
        <w:rPr>
          <w:spacing w:val="-1"/>
        </w:rPr>
        <w:t>Community</w:t>
      </w:r>
      <w:r w:rsidR="004F1EDD">
        <w:rPr>
          <w:spacing w:val="2"/>
        </w:rPr>
        <w:t xml:space="preserve"> </w:t>
      </w:r>
      <w:r w:rsidR="004F1EDD">
        <w:rPr>
          <w:spacing w:val="-1"/>
        </w:rPr>
        <w:t>Corrections</w:t>
      </w:r>
      <w:r w:rsidR="004F1EDD">
        <w:t xml:space="preserve"> </w:t>
      </w:r>
      <w:r w:rsidR="004F1EDD">
        <w:rPr>
          <w:spacing w:val="-1"/>
        </w:rPr>
        <w:t>Partnership</w:t>
      </w:r>
    </w:p>
    <w:p w:rsidR="00625FFE" w:rsidRDefault="00FF4720" w:rsidP="0004145E">
      <w:pPr>
        <w:contextualSpacing/>
        <w:jc w:val="center"/>
        <w:rPr>
          <w:rFonts w:ascii="Times New Roman" w:eastAsia="Times New Roman" w:hAnsi="Times New Roman" w:cs="Times New Roman"/>
          <w:sz w:val="36"/>
          <w:szCs w:val="36"/>
        </w:rPr>
      </w:pPr>
      <w:r>
        <w:rPr>
          <w:rFonts w:ascii="Times New Roman"/>
          <w:sz w:val="36"/>
        </w:rPr>
        <w:t>November 30</w:t>
      </w:r>
      <w:r w:rsidR="00074EEF">
        <w:rPr>
          <w:rFonts w:ascii="Times New Roman"/>
          <w:sz w:val="36"/>
        </w:rPr>
        <w:t>, 20</w:t>
      </w:r>
      <w:r w:rsidR="0004145E">
        <w:rPr>
          <w:rFonts w:ascii="Times New Roman"/>
          <w:sz w:val="36"/>
        </w:rPr>
        <w:t>20</w:t>
      </w:r>
      <w:r w:rsidR="004F1EDD">
        <w:rPr>
          <w:rFonts w:ascii="Times New Roman"/>
          <w:spacing w:val="2"/>
          <w:sz w:val="36"/>
        </w:rPr>
        <w:t xml:space="preserve"> </w:t>
      </w:r>
      <w:r w:rsidR="004F1EDD">
        <w:rPr>
          <w:rFonts w:ascii="Times New Roman"/>
          <w:sz w:val="36"/>
        </w:rPr>
        <w:t>Minutes</w:t>
      </w:r>
    </w:p>
    <w:p w:rsidR="00714A8C" w:rsidRPr="0004145E" w:rsidRDefault="00FF4720" w:rsidP="00714A8C">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Zoom </w:t>
      </w:r>
      <w:r w:rsidR="00714A8C">
        <w:rPr>
          <w:rFonts w:ascii="Times New Roman" w:hAnsi="Times New Roman" w:cs="Times New Roman"/>
          <w:color w:val="000000"/>
          <w:sz w:val="24"/>
          <w:szCs w:val="24"/>
        </w:rPr>
        <w:t>conference</w:t>
      </w:r>
    </w:p>
    <w:p w:rsidR="0004145E" w:rsidRPr="0004145E" w:rsidRDefault="00FF4720" w:rsidP="0004145E">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Meeting ID 918 2239 5930</w:t>
      </w:r>
    </w:p>
    <w:p w:rsidR="0004145E" w:rsidRPr="0004145E" w:rsidRDefault="00FF4720" w:rsidP="00FF4720">
      <w:pPr>
        <w:jc w:val="center"/>
        <w:rPr>
          <w:rFonts w:ascii="Times New Roman" w:hAnsi="Times New Roman" w:cs="Times New Roman"/>
          <w:color w:val="000000"/>
          <w:sz w:val="24"/>
          <w:szCs w:val="24"/>
        </w:rPr>
      </w:pPr>
      <w:r w:rsidRPr="00FF4720">
        <w:rPr>
          <w:rFonts w:ascii="Times New Roman" w:hAnsi="Times New Roman" w:cs="Times New Roman"/>
          <w:sz w:val="24"/>
          <w:szCs w:val="24"/>
        </w:rPr>
        <w:t>DgJ3aZ</w:t>
      </w:r>
      <w:r w:rsidR="0004145E" w:rsidRPr="000414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Passcode</w:t>
      </w:r>
      <w:r w:rsidR="0004145E" w:rsidRPr="0004145E">
        <w:rPr>
          <w:rFonts w:ascii="Times New Roman" w:hAnsi="Times New Roman" w:cs="Times New Roman"/>
          <w:color w:val="000000"/>
          <w:sz w:val="24"/>
          <w:szCs w:val="24"/>
        </w:rPr>
        <w:t>)</w:t>
      </w:r>
    </w:p>
    <w:p w:rsidR="00625FFE" w:rsidRDefault="00625FFE" w:rsidP="00FF1FB9">
      <w:pPr>
        <w:rPr>
          <w:rFonts w:ascii="Times New Roman" w:eastAsia="Times New Roman" w:hAnsi="Times New Roman" w:cs="Times New Roman"/>
          <w:sz w:val="24"/>
          <w:szCs w:val="24"/>
        </w:rPr>
      </w:pPr>
    </w:p>
    <w:p w:rsidR="00625FFE" w:rsidRDefault="004F1EDD" w:rsidP="002B2858">
      <w:pPr>
        <w:pStyle w:val="BodyText"/>
        <w:ind w:left="120" w:right="1243" w:firstLine="0"/>
        <w:rPr>
          <w:rFonts w:cs="Times New Roman"/>
        </w:rPr>
      </w:pPr>
      <w:r>
        <w:t>In</w:t>
      </w:r>
      <w:r>
        <w:rPr>
          <w:spacing w:val="2"/>
        </w:rPr>
        <w:t xml:space="preserve"> </w:t>
      </w:r>
      <w:r>
        <w:t xml:space="preserve">attendance: Tim </w:t>
      </w:r>
      <w:r>
        <w:rPr>
          <w:spacing w:val="-1"/>
        </w:rPr>
        <w:t>Rogers</w:t>
      </w:r>
      <w:r w:rsidR="00351642">
        <w:rPr>
          <w:spacing w:val="-1"/>
        </w:rPr>
        <w:t xml:space="preserve"> – Probation</w:t>
      </w:r>
      <w:r>
        <w:rPr>
          <w:spacing w:val="-1"/>
        </w:rPr>
        <w:t>,</w:t>
      </w:r>
      <w:r w:rsidR="007F15A5">
        <w:rPr>
          <w:spacing w:val="10"/>
        </w:rPr>
        <w:t xml:space="preserve"> </w:t>
      </w:r>
      <w:r w:rsidR="001B4C92">
        <w:t>Mike Harper</w:t>
      </w:r>
      <w:r w:rsidR="003157C5">
        <w:t xml:space="preserve"> </w:t>
      </w:r>
      <w:r w:rsidR="000E329A">
        <w:t xml:space="preserve">– Trinity County Superior </w:t>
      </w:r>
      <w:r w:rsidR="003A46DD">
        <w:t>Court</w:t>
      </w:r>
      <w:r w:rsidR="003157C5">
        <w:t>,</w:t>
      </w:r>
      <w:r w:rsidR="00714A8C">
        <w:t xml:space="preserve"> </w:t>
      </w:r>
      <w:r w:rsidR="007F786D">
        <w:t xml:space="preserve">Tim Saxon - Sheriff, Connie Cessna-Smith – </w:t>
      </w:r>
      <w:r w:rsidR="00E47A0F">
        <w:t>Behavioral Health Services</w:t>
      </w:r>
      <w:r w:rsidR="007F786D">
        <w:t xml:space="preserve">, </w:t>
      </w:r>
      <w:r w:rsidR="00FF4720">
        <w:t>Brandon Lale</w:t>
      </w:r>
      <w:r w:rsidR="00D70528">
        <w:t xml:space="preserve"> </w:t>
      </w:r>
      <w:r w:rsidR="003157C5">
        <w:t>-</w:t>
      </w:r>
      <w:r w:rsidR="00D70528">
        <w:t xml:space="preserve"> </w:t>
      </w:r>
      <w:r w:rsidR="003157C5">
        <w:t>CHP</w:t>
      </w:r>
      <w:r w:rsidR="00D70528">
        <w:t>,</w:t>
      </w:r>
      <w:r w:rsidR="003157C5">
        <w:t xml:space="preserve"> </w:t>
      </w:r>
      <w:r w:rsidR="00FF4720">
        <w:t>Richard Kuhns – CAO, John Fenley – BOS, Lance Floerke</w:t>
      </w:r>
      <w:r w:rsidR="003C0D5C">
        <w:t xml:space="preserve"> </w:t>
      </w:r>
      <w:r w:rsidR="001B4C92">
        <w:t xml:space="preserve">– </w:t>
      </w:r>
      <w:r w:rsidR="00FF4720">
        <w:t>Probation</w:t>
      </w:r>
      <w:r w:rsidR="001B4C92">
        <w:t xml:space="preserve">, </w:t>
      </w:r>
      <w:r w:rsidR="00FF4720">
        <w:t>Robi Camacho</w:t>
      </w:r>
      <w:r w:rsidR="00E92611">
        <w:t xml:space="preserve"> – </w:t>
      </w:r>
      <w:r w:rsidR="00FF4720">
        <w:t>Probation</w:t>
      </w:r>
    </w:p>
    <w:p w:rsidR="006D143E" w:rsidRDefault="006D143E" w:rsidP="00FF1FB9">
      <w:pPr>
        <w:pStyle w:val="BodyText"/>
        <w:ind w:left="120" w:firstLine="0"/>
        <w:rPr>
          <w:spacing w:val="-1"/>
        </w:rPr>
      </w:pPr>
    </w:p>
    <w:p w:rsidR="00625FFE" w:rsidRDefault="004F1EDD" w:rsidP="00FF1FB9">
      <w:pPr>
        <w:pStyle w:val="BodyText"/>
        <w:ind w:left="120" w:firstLine="0"/>
      </w:pPr>
      <w:r>
        <w:rPr>
          <w:spacing w:val="-1"/>
        </w:rPr>
        <w:t>Call</w:t>
      </w:r>
      <w:r>
        <w:t xml:space="preserve"> to </w:t>
      </w:r>
      <w:r>
        <w:rPr>
          <w:spacing w:val="-1"/>
        </w:rPr>
        <w:t>order</w:t>
      </w:r>
      <w:r>
        <w:t xml:space="preserve"> </w:t>
      </w:r>
      <w:r>
        <w:rPr>
          <w:spacing w:val="-1"/>
        </w:rPr>
        <w:t>at</w:t>
      </w:r>
      <w:r>
        <w:t xml:space="preserve"> </w:t>
      </w:r>
      <w:r w:rsidR="00FF4720">
        <w:t>3</w:t>
      </w:r>
      <w:r w:rsidR="00351642">
        <w:t>:</w:t>
      </w:r>
      <w:r w:rsidR="00E92611">
        <w:t>0</w:t>
      </w:r>
      <w:r w:rsidR="00FF4720">
        <w:t>5</w:t>
      </w:r>
      <w:r w:rsidR="00E92611">
        <w:t xml:space="preserve"> </w:t>
      </w:r>
      <w:r w:rsidR="00351642">
        <w:t>p.m</w:t>
      </w:r>
      <w:r>
        <w:t>.</w:t>
      </w:r>
    </w:p>
    <w:p w:rsidR="00625FFE" w:rsidRDefault="00625FFE" w:rsidP="00FF1FB9">
      <w:pPr>
        <w:rPr>
          <w:rFonts w:ascii="Times New Roman" w:eastAsia="Times New Roman" w:hAnsi="Times New Roman" w:cs="Times New Roman"/>
          <w:sz w:val="24"/>
          <w:szCs w:val="24"/>
        </w:rPr>
      </w:pPr>
    </w:p>
    <w:p w:rsidR="00625FFE" w:rsidRDefault="004F1EDD" w:rsidP="00FF1FB9">
      <w:pPr>
        <w:pStyle w:val="Heading2"/>
        <w:ind w:left="120"/>
        <w:rPr>
          <w:rFonts w:cs="Times New Roman"/>
          <w:b w:val="0"/>
          <w:bCs w:val="0"/>
        </w:rPr>
      </w:pPr>
      <w:r>
        <w:t>Introductions</w:t>
      </w:r>
    </w:p>
    <w:p w:rsidR="00B31BC5" w:rsidRPr="00351642" w:rsidRDefault="004F1EDD" w:rsidP="00FF1FB9">
      <w:pPr>
        <w:pStyle w:val="BodyText"/>
        <w:ind w:left="116" w:firstLine="0"/>
        <w:rPr>
          <w:rFonts w:eastAsia="Palatino Linotype" w:cs="Times New Roman"/>
        </w:rPr>
      </w:pPr>
      <w:r w:rsidRPr="00351642">
        <w:rPr>
          <w:rFonts w:cs="Times New Roman"/>
          <w:w w:val="95"/>
        </w:rPr>
        <w:t>Tim</w:t>
      </w:r>
      <w:r w:rsidRPr="00351642">
        <w:rPr>
          <w:rFonts w:cs="Times New Roman"/>
          <w:spacing w:val="-31"/>
          <w:w w:val="95"/>
        </w:rPr>
        <w:t xml:space="preserve"> </w:t>
      </w:r>
      <w:r w:rsidRPr="00351642">
        <w:rPr>
          <w:rFonts w:cs="Times New Roman"/>
          <w:w w:val="95"/>
        </w:rPr>
        <w:t>Rogers</w:t>
      </w:r>
      <w:r w:rsidR="0004145E">
        <w:rPr>
          <w:rFonts w:cs="Times New Roman"/>
          <w:w w:val="95"/>
        </w:rPr>
        <w:t xml:space="preserve"> </w:t>
      </w:r>
      <w:r w:rsidRPr="00351642">
        <w:rPr>
          <w:rFonts w:cs="Times New Roman"/>
          <w:w w:val="95"/>
        </w:rPr>
        <w:t>opened</w:t>
      </w:r>
      <w:r w:rsidRPr="00351642">
        <w:rPr>
          <w:rFonts w:cs="Times New Roman"/>
          <w:spacing w:val="-31"/>
          <w:w w:val="95"/>
        </w:rPr>
        <w:t xml:space="preserve"> </w:t>
      </w:r>
      <w:r w:rsidRPr="00351642">
        <w:rPr>
          <w:rFonts w:cs="Times New Roman"/>
          <w:w w:val="95"/>
        </w:rPr>
        <w:t>the</w:t>
      </w:r>
      <w:r w:rsidRPr="00351642">
        <w:rPr>
          <w:rFonts w:cs="Times New Roman"/>
          <w:spacing w:val="-31"/>
          <w:w w:val="95"/>
        </w:rPr>
        <w:t xml:space="preserve"> </w:t>
      </w:r>
      <w:r w:rsidRPr="00351642">
        <w:rPr>
          <w:rFonts w:cs="Times New Roman"/>
          <w:w w:val="95"/>
        </w:rPr>
        <w:t>meeting.</w:t>
      </w:r>
      <w:r w:rsidR="00351642">
        <w:rPr>
          <w:rFonts w:cs="Times New Roman"/>
          <w:w w:val="95"/>
        </w:rPr>
        <w:t xml:space="preserve">  </w:t>
      </w:r>
      <w:r w:rsidR="00B31BC5" w:rsidRPr="00351642">
        <w:rPr>
          <w:rFonts w:cs="Times New Roman"/>
          <w:w w:val="95"/>
        </w:rPr>
        <w:t>Attendees introduce</w:t>
      </w:r>
      <w:r w:rsidR="00714A8C">
        <w:rPr>
          <w:rFonts w:cs="Times New Roman"/>
          <w:w w:val="95"/>
        </w:rPr>
        <w:t>d</w:t>
      </w:r>
      <w:r w:rsidR="00B31BC5" w:rsidRPr="00351642">
        <w:rPr>
          <w:rFonts w:cs="Times New Roman"/>
          <w:w w:val="95"/>
        </w:rPr>
        <w:t xml:space="preserve"> the</w:t>
      </w:r>
      <w:r w:rsidR="00351642" w:rsidRPr="00351642">
        <w:rPr>
          <w:rFonts w:cs="Times New Roman"/>
          <w:w w:val="95"/>
        </w:rPr>
        <w:t>mselves and state</w:t>
      </w:r>
      <w:r w:rsidR="00F36E22">
        <w:rPr>
          <w:rFonts w:cs="Times New Roman"/>
          <w:w w:val="95"/>
        </w:rPr>
        <w:t>d</w:t>
      </w:r>
      <w:r w:rsidR="00351642" w:rsidRPr="00351642">
        <w:rPr>
          <w:rFonts w:cs="Times New Roman"/>
          <w:w w:val="95"/>
        </w:rPr>
        <w:t xml:space="preserve"> the department they represent</w:t>
      </w:r>
      <w:r w:rsidR="00B31BC5" w:rsidRPr="00351642">
        <w:rPr>
          <w:rFonts w:cs="Times New Roman"/>
          <w:w w:val="95"/>
        </w:rPr>
        <w:t>.</w:t>
      </w:r>
      <w:r w:rsidR="003B5111">
        <w:rPr>
          <w:rFonts w:cs="Times New Roman"/>
          <w:w w:val="95"/>
        </w:rPr>
        <w:t xml:space="preserve"> A quorum is established.</w:t>
      </w:r>
      <w:r w:rsidR="00E92611">
        <w:rPr>
          <w:rFonts w:cs="Times New Roman"/>
          <w:w w:val="95"/>
        </w:rPr>
        <w:t xml:space="preserve"> </w:t>
      </w:r>
    </w:p>
    <w:p w:rsidR="000E329A" w:rsidRPr="002B1000" w:rsidRDefault="00B31BC5" w:rsidP="001E51F4">
      <w:pPr>
        <w:rPr>
          <w:rFonts w:cs="Times New Roman"/>
          <w:spacing w:val="-1"/>
        </w:rPr>
      </w:pPr>
      <w:r>
        <w:rPr>
          <w:rFonts w:ascii="Palatino Linotype" w:eastAsia="Palatino Linotype" w:hAnsi="Palatino Linotype" w:cs="Palatino Linotype"/>
          <w:sz w:val="14"/>
          <w:szCs w:val="14"/>
        </w:rPr>
        <w:t xml:space="preserve"> </w:t>
      </w:r>
    </w:p>
    <w:p w:rsidR="001A0757" w:rsidRDefault="001A0757" w:rsidP="00C31F7F">
      <w:pPr>
        <w:widowControl/>
        <w:ind w:left="116"/>
        <w:rPr>
          <w:rFonts w:ascii="Times New Roman" w:hAnsi="Times New Roman" w:cs="Times New Roman"/>
          <w:bCs/>
          <w:sz w:val="24"/>
          <w:szCs w:val="24"/>
        </w:rPr>
      </w:pPr>
      <w:r>
        <w:rPr>
          <w:rFonts w:ascii="Times New Roman" w:hAnsi="Times New Roman" w:cs="Times New Roman"/>
          <w:bCs/>
          <w:sz w:val="24"/>
          <w:szCs w:val="24"/>
        </w:rPr>
        <w:t>The minutes of the June meeting were approved. Motion: Harper Second: Saxon All in favor, none opposed.</w:t>
      </w:r>
    </w:p>
    <w:p w:rsidR="001A0757" w:rsidRDefault="001A0757" w:rsidP="00C31F7F">
      <w:pPr>
        <w:widowControl/>
        <w:ind w:left="116"/>
        <w:rPr>
          <w:rFonts w:ascii="Times New Roman" w:hAnsi="Times New Roman" w:cs="Times New Roman"/>
          <w:b/>
          <w:sz w:val="24"/>
          <w:szCs w:val="24"/>
          <w:u w:val="single"/>
        </w:rPr>
      </w:pPr>
    </w:p>
    <w:p w:rsidR="00B5463C" w:rsidRDefault="00B5463C" w:rsidP="00C31F7F">
      <w:pPr>
        <w:widowControl/>
        <w:ind w:left="116"/>
        <w:rPr>
          <w:rFonts w:ascii="Times New Roman" w:hAnsi="Times New Roman" w:cs="Times New Roman"/>
          <w:b/>
          <w:sz w:val="24"/>
          <w:szCs w:val="24"/>
        </w:rPr>
      </w:pPr>
      <w:r w:rsidRPr="00B5463C">
        <w:rPr>
          <w:rFonts w:ascii="Times New Roman" w:hAnsi="Times New Roman" w:cs="Times New Roman"/>
          <w:b/>
          <w:sz w:val="24"/>
          <w:szCs w:val="24"/>
        </w:rPr>
        <w:t>Budget Update</w:t>
      </w:r>
    </w:p>
    <w:p w:rsidR="00B5463C" w:rsidRPr="00B5463C" w:rsidRDefault="00B5463C" w:rsidP="00C31F7F">
      <w:pPr>
        <w:widowControl/>
        <w:ind w:left="116"/>
        <w:rPr>
          <w:rFonts w:ascii="Times New Roman" w:hAnsi="Times New Roman" w:cs="Times New Roman"/>
          <w:b/>
          <w:sz w:val="24"/>
          <w:szCs w:val="24"/>
        </w:rPr>
      </w:pPr>
    </w:p>
    <w:p w:rsidR="00C31F7F" w:rsidRPr="001A0757" w:rsidRDefault="00C31F7F" w:rsidP="00C31F7F">
      <w:pPr>
        <w:widowControl/>
        <w:spacing w:after="200"/>
        <w:ind w:left="120"/>
        <w:contextualSpacing/>
        <w:rPr>
          <w:rFonts w:ascii="Times New Roman" w:hAnsi="Times New Roman" w:cs="Times New Roman"/>
          <w:sz w:val="24"/>
          <w:szCs w:val="24"/>
        </w:rPr>
      </w:pPr>
      <w:r w:rsidRPr="001A0757">
        <w:rPr>
          <w:rFonts w:ascii="Times New Roman" w:hAnsi="Times New Roman" w:cs="Times New Roman"/>
          <w:sz w:val="24"/>
          <w:szCs w:val="24"/>
        </w:rPr>
        <w:t xml:space="preserve">Tim Rogers presented </w:t>
      </w:r>
      <w:r w:rsidR="001A0757" w:rsidRPr="001A0757">
        <w:rPr>
          <w:rFonts w:ascii="Times New Roman" w:hAnsi="Times New Roman" w:cs="Times New Roman"/>
          <w:sz w:val="24"/>
          <w:szCs w:val="24"/>
        </w:rPr>
        <w:t xml:space="preserve">the budget update </w:t>
      </w:r>
      <w:r w:rsidRPr="001A0757">
        <w:rPr>
          <w:rFonts w:ascii="Times New Roman" w:hAnsi="Times New Roman" w:cs="Times New Roman"/>
          <w:sz w:val="24"/>
          <w:szCs w:val="24"/>
        </w:rPr>
        <w:t>to the group</w:t>
      </w:r>
      <w:r w:rsidR="001A0757" w:rsidRPr="001A0757">
        <w:rPr>
          <w:rFonts w:ascii="Times New Roman" w:hAnsi="Times New Roman" w:cs="Times New Roman"/>
          <w:sz w:val="24"/>
          <w:szCs w:val="24"/>
        </w:rPr>
        <w:t>. So far we've expended $288,221.68 of the budgeted amount of $614,869 reconciled to this morning by Robi with a detailed expenditure breakdown for each agency.  As was discussed at the last meeting, even with the across the board cuts that were already agreed upon, I'm projecting that we'll expend at or over 100% of this year's estimated base revenue of $614,869, and will need to draw down from our reserves to cover expenses.  Keep in mind that we'll be operating in the black even with the elimination of the ten percent built in reserves.  Also, since we are being told not to expect to see any growth for both the current fiscal year, we have no choice but to continue limping along until then.</w:t>
      </w:r>
      <w:r w:rsidRPr="001A0757">
        <w:rPr>
          <w:rFonts w:ascii="Times New Roman" w:hAnsi="Times New Roman" w:cs="Times New Roman"/>
          <w:sz w:val="24"/>
          <w:szCs w:val="24"/>
        </w:rPr>
        <w:t xml:space="preserve"> </w:t>
      </w:r>
      <w:r w:rsidR="001A0757" w:rsidRPr="001A0757">
        <w:rPr>
          <w:rFonts w:ascii="Times New Roman" w:hAnsi="Times New Roman" w:cs="Times New Roman"/>
          <w:sz w:val="24"/>
          <w:szCs w:val="24"/>
        </w:rPr>
        <w:t>The current cash balance on the reserve fund stands at $192,542.44.  The current public safety realignment fund cash balance stands at $325,953, with $451,927.89 in costs yet to be invoiced for FY 20/21. On the revenue side, we've received to date $288,221.68, leaving $326,647.32 remaining revenue to be drawn down.</w:t>
      </w:r>
    </w:p>
    <w:p w:rsidR="001A0757" w:rsidRDefault="001A0757" w:rsidP="00C31F7F">
      <w:pPr>
        <w:widowControl/>
        <w:spacing w:after="200"/>
        <w:ind w:left="120"/>
        <w:contextualSpacing/>
        <w:rPr>
          <w:rFonts w:ascii="Times New Roman" w:hAnsi="Times New Roman" w:cs="Times New Roman"/>
          <w:sz w:val="24"/>
          <w:szCs w:val="24"/>
        </w:rPr>
      </w:pPr>
    </w:p>
    <w:p w:rsidR="001A0757" w:rsidRDefault="001A0757" w:rsidP="00C31F7F">
      <w:pPr>
        <w:widowControl/>
        <w:spacing w:after="200"/>
        <w:ind w:left="120"/>
        <w:contextualSpacing/>
        <w:rPr>
          <w:rFonts w:ascii="Times New Roman" w:hAnsi="Times New Roman" w:cs="Times New Roman"/>
          <w:sz w:val="24"/>
          <w:szCs w:val="24"/>
        </w:rPr>
      </w:pPr>
      <w:r>
        <w:rPr>
          <w:rFonts w:ascii="Times New Roman" w:hAnsi="Times New Roman" w:cs="Times New Roman"/>
          <w:sz w:val="24"/>
          <w:szCs w:val="24"/>
        </w:rPr>
        <w:t xml:space="preserve">The budget update was accepted as presented. </w:t>
      </w:r>
      <w:r>
        <w:rPr>
          <w:rFonts w:ascii="Times New Roman" w:hAnsi="Times New Roman" w:cs="Times New Roman"/>
          <w:bCs/>
          <w:sz w:val="24"/>
          <w:szCs w:val="24"/>
        </w:rPr>
        <w:t>Motion: Saxon Second: Harper All in favor, none opposed.</w:t>
      </w:r>
    </w:p>
    <w:p w:rsidR="001A0757" w:rsidRDefault="001A0757" w:rsidP="00C31F7F">
      <w:pPr>
        <w:widowControl/>
        <w:spacing w:after="200"/>
        <w:ind w:left="120"/>
        <w:contextualSpacing/>
        <w:rPr>
          <w:rFonts w:ascii="Times New Roman" w:hAnsi="Times New Roman" w:cs="Times New Roman"/>
          <w:sz w:val="24"/>
          <w:szCs w:val="24"/>
        </w:rPr>
      </w:pPr>
    </w:p>
    <w:p w:rsidR="001A0757" w:rsidRDefault="001A0757" w:rsidP="00C31F7F">
      <w:pPr>
        <w:widowControl/>
        <w:spacing w:after="200"/>
        <w:ind w:left="120"/>
        <w:contextualSpacing/>
        <w:rPr>
          <w:rFonts w:ascii="Times New Roman" w:hAnsi="Times New Roman" w:cs="Times New Roman"/>
          <w:sz w:val="24"/>
          <w:szCs w:val="24"/>
        </w:rPr>
      </w:pPr>
      <w:r w:rsidRPr="00B5463C">
        <w:rPr>
          <w:rFonts w:ascii="Times New Roman" w:hAnsi="Times New Roman" w:cs="Times New Roman"/>
          <w:b/>
          <w:bCs/>
          <w:sz w:val="24"/>
          <w:szCs w:val="24"/>
        </w:rPr>
        <w:t>Reports from Agencies</w:t>
      </w:r>
    </w:p>
    <w:p w:rsidR="001A0757" w:rsidRDefault="001A0757" w:rsidP="00C31F7F">
      <w:pPr>
        <w:widowControl/>
        <w:spacing w:after="200"/>
        <w:ind w:left="120"/>
        <w:contextualSpacing/>
        <w:rPr>
          <w:rFonts w:ascii="Times New Roman" w:hAnsi="Times New Roman" w:cs="Times New Roman"/>
          <w:sz w:val="24"/>
          <w:szCs w:val="24"/>
        </w:rPr>
      </w:pPr>
    </w:p>
    <w:p w:rsidR="001A0757" w:rsidRDefault="001A0757" w:rsidP="00C31F7F">
      <w:pPr>
        <w:widowControl/>
        <w:spacing w:after="200"/>
        <w:ind w:left="120"/>
        <w:contextualSpacing/>
        <w:rPr>
          <w:rFonts w:ascii="Times New Roman" w:hAnsi="Times New Roman" w:cs="Times New Roman"/>
          <w:sz w:val="24"/>
          <w:szCs w:val="24"/>
        </w:rPr>
      </w:pPr>
      <w:r>
        <w:rPr>
          <w:rFonts w:ascii="Times New Roman" w:hAnsi="Times New Roman" w:cs="Times New Roman"/>
          <w:sz w:val="24"/>
          <w:szCs w:val="24"/>
        </w:rPr>
        <w:t>TCSO: Tim Saxon reports that</w:t>
      </w:r>
      <w:r w:rsidR="0044648B">
        <w:rPr>
          <w:rFonts w:ascii="Times New Roman" w:hAnsi="Times New Roman" w:cs="Times New Roman"/>
          <w:sz w:val="24"/>
          <w:szCs w:val="24"/>
        </w:rPr>
        <w:t>,</w:t>
      </w:r>
      <w:r>
        <w:rPr>
          <w:rFonts w:ascii="Times New Roman" w:hAnsi="Times New Roman" w:cs="Times New Roman"/>
          <w:sz w:val="24"/>
          <w:szCs w:val="24"/>
        </w:rPr>
        <w:t xml:space="preserve"> as requested, they had reduced their budget to </w:t>
      </w:r>
      <w:r w:rsidR="0044648B">
        <w:rPr>
          <w:rFonts w:ascii="Times New Roman" w:hAnsi="Times New Roman" w:cs="Times New Roman"/>
          <w:sz w:val="24"/>
          <w:szCs w:val="24"/>
        </w:rPr>
        <w:t>87% of the prior year funding. They have a Deputy assigned to assist Probation staff with the targeted case load in the field and a Correctional Officer that focuses on this population in the jail setting and deals with data reporting.</w:t>
      </w:r>
    </w:p>
    <w:p w:rsidR="0044648B" w:rsidRDefault="0044648B" w:rsidP="00C31F7F">
      <w:pPr>
        <w:widowControl/>
        <w:spacing w:after="200"/>
        <w:ind w:left="120"/>
        <w:contextualSpacing/>
        <w:rPr>
          <w:rFonts w:ascii="Times New Roman" w:hAnsi="Times New Roman" w:cs="Times New Roman"/>
          <w:sz w:val="24"/>
          <w:szCs w:val="24"/>
        </w:rPr>
      </w:pPr>
    </w:p>
    <w:p w:rsidR="0044648B" w:rsidRPr="00966B17" w:rsidRDefault="0044648B" w:rsidP="00C31F7F">
      <w:pPr>
        <w:widowControl/>
        <w:spacing w:after="200"/>
        <w:ind w:left="120"/>
        <w:contextualSpacing/>
        <w:rPr>
          <w:rFonts w:ascii="Times New Roman" w:hAnsi="Times New Roman" w:cs="Times New Roman"/>
          <w:sz w:val="24"/>
          <w:szCs w:val="24"/>
        </w:rPr>
      </w:pPr>
      <w:r>
        <w:rPr>
          <w:rFonts w:ascii="Times New Roman" w:hAnsi="Times New Roman" w:cs="Times New Roman"/>
          <w:sz w:val="24"/>
          <w:szCs w:val="24"/>
        </w:rPr>
        <w:t>Behavioral Health: Connie Cessna-Smith reports that, although they no longer receive funding from this program, their mental health and substance use units still provide support to this population. Due to Covid restrictions, services are currently provided through a telehealth model, but they are working on a window/speaker set up to provide distanced face to face services in the future.</w:t>
      </w:r>
    </w:p>
    <w:p w:rsidR="00EC2CA5" w:rsidRDefault="0044648B" w:rsidP="00EC2CA5">
      <w:pPr>
        <w:pStyle w:val="Heading2"/>
        <w:ind w:left="120"/>
        <w:rPr>
          <w:b w:val="0"/>
          <w:spacing w:val="-1"/>
        </w:rPr>
      </w:pPr>
      <w:r>
        <w:rPr>
          <w:b w:val="0"/>
          <w:spacing w:val="-1"/>
        </w:rPr>
        <w:t>Probation: Tim Rogers reports out on the PRCS statistics, a copy of which was provided to attendees.</w:t>
      </w:r>
    </w:p>
    <w:p w:rsidR="00B5463C" w:rsidRDefault="00B5463C" w:rsidP="00EC2CA5">
      <w:pPr>
        <w:pStyle w:val="Heading2"/>
        <w:ind w:left="120"/>
        <w:rPr>
          <w:b w:val="0"/>
          <w:spacing w:val="-1"/>
        </w:rPr>
      </w:pPr>
    </w:p>
    <w:p w:rsidR="00B5463C" w:rsidRPr="00B5463C" w:rsidRDefault="00B5463C" w:rsidP="00EC2CA5">
      <w:pPr>
        <w:pStyle w:val="Heading2"/>
        <w:ind w:left="120"/>
        <w:rPr>
          <w:bCs w:val="0"/>
          <w:spacing w:val="-1"/>
        </w:rPr>
      </w:pPr>
      <w:r w:rsidRPr="00B5463C">
        <w:rPr>
          <w:bCs w:val="0"/>
          <w:spacing w:val="-1"/>
        </w:rPr>
        <w:t>Planning/Programming Proposals or Changes</w:t>
      </w:r>
    </w:p>
    <w:p w:rsidR="00B5463C" w:rsidRDefault="00B5463C" w:rsidP="00EC2CA5">
      <w:pPr>
        <w:pStyle w:val="Heading2"/>
        <w:ind w:left="120"/>
        <w:rPr>
          <w:b w:val="0"/>
          <w:spacing w:val="-1"/>
        </w:rPr>
      </w:pPr>
    </w:p>
    <w:p w:rsidR="00B5463C" w:rsidRDefault="00B5463C" w:rsidP="00EC2CA5">
      <w:pPr>
        <w:pStyle w:val="Heading2"/>
        <w:ind w:left="120"/>
        <w:rPr>
          <w:b w:val="0"/>
          <w:spacing w:val="-1"/>
        </w:rPr>
      </w:pPr>
      <w:r>
        <w:rPr>
          <w:b w:val="0"/>
          <w:spacing w:val="-1"/>
        </w:rPr>
        <w:t>Connie Cessna-Smith pointed out that their services are currently available by Telehealth so those services are available to our program population without face to face contact if needed.</w:t>
      </w:r>
    </w:p>
    <w:p w:rsidR="008A5C33" w:rsidRDefault="008A5C33" w:rsidP="008A5C33">
      <w:pPr>
        <w:pStyle w:val="Heading2"/>
        <w:ind w:left="120"/>
        <w:rPr>
          <w:rFonts w:cs="Times New Roman"/>
          <w:u w:val="single"/>
        </w:rPr>
      </w:pPr>
    </w:p>
    <w:p w:rsidR="00B5463C" w:rsidRDefault="00B5463C" w:rsidP="008A5C33">
      <w:pPr>
        <w:pStyle w:val="Heading2"/>
        <w:ind w:left="120"/>
        <w:rPr>
          <w:rFonts w:cs="Times New Roman"/>
          <w:u w:val="single"/>
        </w:rPr>
      </w:pPr>
    </w:p>
    <w:p w:rsidR="00B5463C" w:rsidRDefault="00B5463C" w:rsidP="008A5C33">
      <w:pPr>
        <w:pStyle w:val="Heading2"/>
        <w:ind w:left="120"/>
        <w:rPr>
          <w:rFonts w:cs="Times New Roman"/>
        </w:rPr>
      </w:pPr>
      <w:r w:rsidRPr="00B5463C">
        <w:rPr>
          <w:rFonts w:cs="Times New Roman"/>
        </w:rPr>
        <w:lastRenderedPageBreak/>
        <w:t>Amendment to the Revised CCP Plan</w:t>
      </w:r>
    </w:p>
    <w:p w:rsidR="00B5463C" w:rsidRDefault="00B5463C" w:rsidP="008A5C33">
      <w:pPr>
        <w:pStyle w:val="Heading2"/>
        <w:ind w:left="120"/>
        <w:rPr>
          <w:rFonts w:cs="Times New Roman"/>
        </w:rPr>
      </w:pPr>
    </w:p>
    <w:p w:rsidR="00B5463C" w:rsidRDefault="00B5463C" w:rsidP="008A5C33">
      <w:pPr>
        <w:pStyle w:val="Heading2"/>
        <w:ind w:left="120"/>
        <w:rPr>
          <w:rFonts w:cs="Times New Roman"/>
          <w:b w:val="0"/>
        </w:rPr>
      </w:pPr>
      <w:r>
        <w:rPr>
          <w:rFonts w:cs="Times New Roman"/>
          <w:b w:val="0"/>
          <w:bCs w:val="0"/>
        </w:rPr>
        <w:t xml:space="preserve">Tim Rogers </w:t>
      </w:r>
      <w:r w:rsidR="00142789">
        <w:rPr>
          <w:rFonts w:cs="Times New Roman"/>
          <w:b w:val="0"/>
          <w:bCs w:val="0"/>
        </w:rPr>
        <w:t>reviewed</w:t>
      </w:r>
      <w:r>
        <w:rPr>
          <w:rFonts w:cs="Times New Roman"/>
          <w:b w:val="0"/>
          <w:bCs w:val="0"/>
        </w:rPr>
        <w:t xml:space="preserve"> the new requirement for annual amendments/updates to the </w:t>
      </w:r>
      <w:r w:rsidR="00142789">
        <w:rPr>
          <w:rFonts w:cs="Times New Roman"/>
          <w:b w:val="0"/>
          <w:bCs w:val="0"/>
        </w:rPr>
        <w:t>R</w:t>
      </w:r>
      <w:r>
        <w:rPr>
          <w:rFonts w:cs="Times New Roman"/>
          <w:b w:val="0"/>
          <w:bCs w:val="0"/>
        </w:rPr>
        <w:t xml:space="preserve">evised plan and presented his </w:t>
      </w:r>
      <w:r w:rsidR="00142789">
        <w:rPr>
          <w:rFonts w:cs="Times New Roman"/>
          <w:b w:val="0"/>
          <w:bCs w:val="0"/>
        </w:rPr>
        <w:t>proposed amendment</w:t>
      </w:r>
      <w:r>
        <w:rPr>
          <w:rFonts w:cs="Times New Roman"/>
          <w:b w:val="0"/>
          <w:bCs w:val="0"/>
        </w:rPr>
        <w:t xml:space="preserve"> to the group. The amendment was accepted as presented. </w:t>
      </w:r>
      <w:r w:rsidRPr="00B5463C">
        <w:rPr>
          <w:rFonts w:cs="Times New Roman"/>
          <w:b w:val="0"/>
        </w:rPr>
        <w:t>Motion: Harper Second: Saxon All in favor, none opposed.</w:t>
      </w:r>
    </w:p>
    <w:p w:rsidR="00B5463C" w:rsidRPr="00B5463C" w:rsidRDefault="00B5463C" w:rsidP="008A5C33">
      <w:pPr>
        <w:pStyle w:val="Heading2"/>
        <w:ind w:left="120"/>
        <w:rPr>
          <w:rFonts w:cs="Times New Roman"/>
          <w:b w:val="0"/>
        </w:rPr>
      </w:pPr>
    </w:p>
    <w:p w:rsidR="008A5C33" w:rsidRPr="00EC2CA5" w:rsidRDefault="005B4405" w:rsidP="008A5C33">
      <w:pPr>
        <w:pStyle w:val="Heading2"/>
        <w:ind w:left="120"/>
        <w:rPr>
          <w:rFonts w:cs="Times New Roman"/>
          <w:u w:val="single"/>
        </w:rPr>
      </w:pPr>
      <w:r w:rsidRPr="00EC2CA5">
        <w:rPr>
          <w:rFonts w:cs="Times New Roman"/>
          <w:u w:val="single"/>
        </w:rPr>
        <w:t>A</w:t>
      </w:r>
      <w:r>
        <w:rPr>
          <w:rFonts w:cs="Times New Roman"/>
          <w:u w:val="single"/>
        </w:rPr>
        <w:t>djourn</w:t>
      </w:r>
      <w:r w:rsidR="008A5C33">
        <w:rPr>
          <w:rFonts w:cs="Times New Roman"/>
          <w:u w:val="single"/>
        </w:rPr>
        <w:t xml:space="preserve"> at </w:t>
      </w:r>
      <w:r w:rsidR="00B5463C">
        <w:rPr>
          <w:rFonts w:cs="Times New Roman"/>
          <w:u w:val="single"/>
        </w:rPr>
        <w:t>3</w:t>
      </w:r>
      <w:r w:rsidR="008A5C33">
        <w:rPr>
          <w:rFonts w:cs="Times New Roman"/>
          <w:u w:val="single"/>
        </w:rPr>
        <w:t>:</w:t>
      </w:r>
      <w:r w:rsidR="00312A84">
        <w:rPr>
          <w:rFonts w:cs="Times New Roman"/>
          <w:u w:val="single"/>
        </w:rPr>
        <w:t>48</w:t>
      </w:r>
      <w:r w:rsidR="008A5C33">
        <w:rPr>
          <w:rFonts w:cs="Times New Roman"/>
          <w:u w:val="single"/>
        </w:rPr>
        <w:t xml:space="preserve"> PM</w:t>
      </w:r>
      <w:r w:rsidR="008A5C33" w:rsidRPr="00EC2CA5">
        <w:rPr>
          <w:rFonts w:cs="Times New Roman"/>
          <w:u w:val="single"/>
        </w:rPr>
        <w:t>.</w:t>
      </w:r>
    </w:p>
    <w:sectPr w:rsidR="008A5C33" w:rsidRPr="00EC2CA5" w:rsidSect="00A32B2F">
      <w:pgSz w:w="12240" w:h="15840" w:code="1"/>
      <w:pgMar w:top="720" w:right="720" w:bottom="45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919" w:rsidRDefault="00107919" w:rsidP="006B1ACF">
      <w:r>
        <w:separator/>
      </w:r>
    </w:p>
  </w:endnote>
  <w:endnote w:type="continuationSeparator" w:id="0">
    <w:p w:rsidR="00107919" w:rsidRDefault="00107919" w:rsidP="006B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919" w:rsidRDefault="00107919" w:rsidP="006B1ACF">
      <w:r>
        <w:separator/>
      </w:r>
    </w:p>
  </w:footnote>
  <w:footnote w:type="continuationSeparator" w:id="0">
    <w:p w:rsidR="00107919" w:rsidRDefault="00107919" w:rsidP="006B1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10A3"/>
    <w:multiLevelType w:val="hybridMultilevel"/>
    <w:tmpl w:val="F6DE3C10"/>
    <w:lvl w:ilvl="0" w:tplc="C4906246">
      <w:start w:val="1"/>
      <w:numFmt w:val="bullet"/>
      <w:lvlText w:val=""/>
      <w:lvlJc w:val="left"/>
      <w:pPr>
        <w:ind w:left="840" w:hanging="360"/>
      </w:pPr>
      <w:rPr>
        <w:rFonts w:ascii="Symbol" w:eastAsia="Symbol" w:hAnsi="Symbol" w:hint="default"/>
        <w:sz w:val="24"/>
        <w:szCs w:val="24"/>
      </w:rPr>
    </w:lvl>
    <w:lvl w:ilvl="1" w:tplc="B0564A04">
      <w:start w:val="1"/>
      <w:numFmt w:val="bullet"/>
      <w:lvlText w:val=""/>
      <w:lvlJc w:val="left"/>
      <w:pPr>
        <w:ind w:left="820" w:hanging="269"/>
      </w:pPr>
      <w:rPr>
        <w:rFonts w:ascii="Symbol" w:eastAsia="Symbol" w:hAnsi="Symbol" w:hint="default"/>
        <w:sz w:val="24"/>
        <w:szCs w:val="24"/>
      </w:rPr>
    </w:lvl>
    <w:lvl w:ilvl="2" w:tplc="EAB83750">
      <w:start w:val="1"/>
      <w:numFmt w:val="bullet"/>
      <w:lvlText w:val="•"/>
      <w:lvlJc w:val="left"/>
      <w:pPr>
        <w:ind w:left="1804" w:hanging="269"/>
      </w:pPr>
      <w:rPr>
        <w:rFonts w:hint="default"/>
      </w:rPr>
    </w:lvl>
    <w:lvl w:ilvl="3" w:tplc="800A8B50">
      <w:start w:val="1"/>
      <w:numFmt w:val="bullet"/>
      <w:lvlText w:val="•"/>
      <w:lvlJc w:val="left"/>
      <w:pPr>
        <w:ind w:left="2769" w:hanging="269"/>
      </w:pPr>
      <w:rPr>
        <w:rFonts w:hint="default"/>
      </w:rPr>
    </w:lvl>
    <w:lvl w:ilvl="4" w:tplc="EC3699E2">
      <w:start w:val="1"/>
      <w:numFmt w:val="bullet"/>
      <w:lvlText w:val="•"/>
      <w:lvlJc w:val="left"/>
      <w:pPr>
        <w:ind w:left="3733" w:hanging="269"/>
      </w:pPr>
      <w:rPr>
        <w:rFonts w:hint="default"/>
      </w:rPr>
    </w:lvl>
    <w:lvl w:ilvl="5" w:tplc="1A544A3C">
      <w:start w:val="1"/>
      <w:numFmt w:val="bullet"/>
      <w:lvlText w:val="•"/>
      <w:lvlJc w:val="left"/>
      <w:pPr>
        <w:ind w:left="4698" w:hanging="269"/>
      </w:pPr>
      <w:rPr>
        <w:rFonts w:hint="default"/>
      </w:rPr>
    </w:lvl>
    <w:lvl w:ilvl="6" w:tplc="5DF4E132">
      <w:start w:val="1"/>
      <w:numFmt w:val="bullet"/>
      <w:lvlText w:val="•"/>
      <w:lvlJc w:val="left"/>
      <w:pPr>
        <w:ind w:left="5662" w:hanging="269"/>
      </w:pPr>
      <w:rPr>
        <w:rFonts w:hint="default"/>
      </w:rPr>
    </w:lvl>
    <w:lvl w:ilvl="7" w:tplc="F1CE3152">
      <w:start w:val="1"/>
      <w:numFmt w:val="bullet"/>
      <w:lvlText w:val="•"/>
      <w:lvlJc w:val="left"/>
      <w:pPr>
        <w:ind w:left="6626" w:hanging="269"/>
      </w:pPr>
      <w:rPr>
        <w:rFonts w:hint="default"/>
      </w:rPr>
    </w:lvl>
    <w:lvl w:ilvl="8" w:tplc="A04063F0">
      <w:start w:val="1"/>
      <w:numFmt w:val="bullet"/>
      <w:lvlText w:val="•"/>
      <w:lvlJc w:val="left"/>
      <w:pPr>
        <w:ind w:left="7591" w:hanging="269"/>
      </w:pPr>
      <w:rPr>
        <w:rFonts w:hint="default"/>
      </w:rPr>
    </w:lvl>
  </w:abstractNum>
  <w:abstractNum w:abstractNumId="1" w15:restartNumberingAfterBreak="0">
    <w:nsid w:val="07B13814"/>
    <w:multiLevelType w:val="hybridMultilevel"/>
    <w:tmpl w:val="463E0F6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10733444"/>
    <w:multiLevelType w:val="hybridMultilevel"/>
    <w:tmpl w:val="A7FABC5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1F6D5F7F"/>
    <w:multiLevelType w:val="hybridMultilevel"/>
    <w:tmpl w:val="91BC3FB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2561419A"/>
    <w:multiLevelType w:val="hybridMultilevel"/>
    <w:tmpl w:val="38A4503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31FF4035"/>
    <w:multiLevelType w:val="hybridMultilevel"/>
    <w:tmpl w:val="DBAE3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72CEA"/>
    <w:multiLevelType w:val="hybridMultilevel"/>
    <w:tmpl w:val="6E482D0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37671DAE"/>
    <w:multiLevelType w:val="hybridMultilevel"/>
    <w:tmpl w:val="91C6D52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3C8D2888"/>
    <w:multiLevelType w:val="hybridMultilevel"/>
    <w:tmpl w:val="22FC675E"/>
    <w:lvl w:ilvl="0" w:tplc="E8F22840">
      <w:start w:val="1"/>
      <w:numFmt w:val="bullet"/>
      <w:lvlText w:val="o"/>
      <w:lvlJc w:val="left"/>
      <w:pPr>
        <w:ind w:left="1540" w:hanging="360"/>
      </w:pPr>
      <w:rPr>
        <w:rFonts w:ascii="Courier New" w:eastAsia="Courier New" w:hAnsi="Courier New" w:hint="default"/>
        <w:sz w:val="24"/>
        <w:szCs w:val="24"/>
      </w:rPr>
    </w:lvl>
    <w:lvl w:ilvl="1" w:tplc="AC2CACB0">
      <w:start w:val="1"/>
      <w:numFmt w:val="bullet"/>
      <w:lvlText w:val="•"/>
      <w:lvlJc w:val="left"/>
      <w:pPr>
        <w:ind w:left="2338" w:hanging="360"/>
      </w:pPr>
      <w:rPr>
        <w:rFonts w:hint="default"/>
      </w:rPr>
    </w:lvl>
    <w:lvl w:ilvl="2" w:tplc="57C200EE">
      <w:start w:val="1"/>
      <w:numFmt w:val="bullet"/>
      <w:lvlText w:val="•"/>
      <w:lvlJc w:val="left"/>
      <w:pPr>
        <w:ind w:left="3136" w:hanging="360"/>
      </w:pPr>
      <w:rPr>
        <w:rFonts w:hint="default"/>
      </w:rPr>
    </w:lvl>
    <w:lvl w:ilvl="3" w:tplc="00D070D8">
      <w:start w:val="1"/>
      <w:numFmt w:val="bullet"/>
      <w:lvlText w:val="•"/>
      <w:lvlJc w:val="left"/>
      <w:pPr>
        <w:ind w:left="3934" w:hanging="360"/>
      </w:pPr>
      <w:rPr>
        <w:rFonts w:hint="default"/>
      </w:rPr>
    </w:lvl>
    <w:lvl w:ilvl="4" w:tplc="AD1A59FE">
      <w:start w:val="1"/>
      <w:numFmt w:val="bullet"/>
      <w:lvlText w:val="•"/>
      <w:lvlJc w:val="left"/>
      <w:pPr>
        <w:ind w:left="4732" w:hanging="360"/>
      </w:pPr>
      <w:rPr>
        <w:rFonts w:hint="default"/>
      </w:rPr>
    </w:lvl>
    <w:lvl w:ilvl="5" w:tplc="C186C440">
      <w:start w:val="1"/>
      <w:numFmt w:val="bullet"/>
      <w:lvlText w:val="•"/>
      <w:lvlJc w:val="left"/>
      <w:pPr>
        <w:ind w:left="5530" w:hanging="360"/>
      </w:pPr>
      <w:rPr>
        <w:rFonts w:hint="default"/>
      </w:rPr>
    </w:lvl>
    <w:lvl w:ilvl="6" w:tplc="7DD27216">
      <w:start w:val="1"/>
      <w:numFmt w:val="bullet"/>
      <w:lvlText w:val="•"/>
      <w:lvlJc w:val="left"/>
      <w:pPr>
        <w:ind w:left="6328" w:hanging="360"/>
      </w:pPr>
      <w:rPr>
        <w:rFonts w:hint="default"/>
      </w:rPr>
    </w:lvl>
    <w:lvl w:ilvl="7" w:tplc="3062A22E">
      <w:start w:val="1"/>
      <w:numFmt w:val="bullet"/>
      <w:lvlText w:val="•"/>
      <w:lvlJc w:val="left"/>
      <w:pPr>
        <w:ind w:left="7126" w:hanging="360"/>
      </w:pPr>
      <w:rPr>
        <w:rFonts w:hint="default"/>
      </w:rPr>
    </w:lvl>
    <w:lvl w:ilvl="8" w:tplc="6EF89726">
      <w:start w:val="1"/>
      <w:numFmt w:val="bullet"/>
      <w:lvlText w:val="•"/>
      <w:lvlJc w:val="left"/>
      <w:pPr>
        <w:ind w:left="7924" w:hanging="360"/>
      </w:pPr>
      <w:rPr>
        <w:rFonts w:hint="default"/>
      </w:rPr>
    </w:lvl>
  </w:abstractNum>
  <w:abstractNum w:abstractNumId="9" w15:restartNumberingAfterBreak="0">
    <w:nsid w:val="56E67D15"/>
    <w:multiLevelType w:val="hybridMultilevel"/>
    <w:tmpl w:val="222EA6D8"/>
    <w:lvl w:ilvl="0" w:tplc="30E419F8">
      <w:numFmt w:val="bullet"/>
      <w:lvlText w:val="-"/>
      <w:lvlJc w:val="left"/>
      <w:pPr>
        <w:ind w:left="480" w:hanging="360"/>
      </w:pPr>
      <w:rPr>
        <w:rFonts w:ascii="Calibri" w:eastAsiaTheme="minorHAnsi" w:hAnsi="Calibri" w:cs="Calibri"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5BC55A2F"/>
    <w:multiLevelType w:val="hybridMultilevel"/>
    <w:tmpl w:val="2E08492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5D2B1630"/>
    <w:multiLevelType w:val="hybridMultilevel"/>
    <w:tmpl w:val="BECAE20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63A45794"/>
    <w:multiLevelType w:val="hybridMultilevel"/>
    <w:tmpl w:val="27764BE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73901C7A"/>
    <w:multiLevelType w:val="hybridMultilevel"/>
    <w:tmpl w:val="7C22B87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15:restartNumberingAfterBreak="0">
    <w:nsid w:val="76A86CCE"/>
    <w:multiLevelType w:val="hybridMultilevel"/>
    <w:tmpl w:val="E95AB9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8"/>
  </w:num>
  <w:num w:numId="2">
    <w:abstractNumId w:val="0"/>
  </w:num>
  <w:num w:numId="3">
    <w:abstractNumId w:val="10"/>
  </w:num>
  <w:num w:numId="4">
    <w:abstractNumId w:val="12"/>
  </w:num>
  <w:num w:numId="5">
    <w:abstractNumId w:val="1"/>
  </w:num>
  <w:num w:numId="6">
    <w:abstractNumId w:val="7"/>
  </w:num>
  <w:num w:numId="7">
    <w:abstractNumId w:val="6"/>
  </w:num>
  <w:num w:numId="8">
    <w:abstractNumId w:val="4"/>
  </w:num>
  <w:num w:numId="9">
    <w:abstractNumId w:val="13"/>
  </w:num>
  <w:num w:numId="10">
    <w:abstractNumId w:val="14"/>
  </w:num>
  <w:num w:numId="11">
    <w:abstractNumId w:val="11"/>
  </w:num>
  <w:num w:numId="12">
    <w:abstractNumId w:val="2"/>
  </w:num>
  <w:num w:numId="13">
    <w:abstractNumId w:val="3"/>
  </w:num>
  <w:num w:numId="14">
    <w:abstractNumId w:val="9"/>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FE"/>
    <w:rsid w:val="0001056A"/>
    <w:rsid w:val="000118A1"/>
    <w:rsid w:val="0002724C"/>
    <w:rsid w:val="0004145E"/>
    <w:rsid w:val="00055514"/>
    <w:rsid w:val="00056C1D"/>
    <w:rsid w:val="0006771F"/>
    <w:rsid w:val="00074EEF"/>
    <w:rsid w:val="000A34D0"/>
    <w:rsid w:val="000E329A"/>
    <w:rsid w:val="000F24BD"/>
    <w:rsid w:val="00107919"/>
    <w:rsid w:val="00142789"/>
    <w:rsid w:val="0014416B"/>
    <w:rsid w:val="0014445D"/>
    <w:rsid w:val="00186AB6"/>
    <w:rsid w:val="001A0757"/>
    <w:rsid w:val="001B4C92"/>
    <w:rsid w:val="001E51F4"/>
    <w:rsid w:val="00201D75"/>
    <w:rsid w:val="00224C0B"/>
    <w:rsid w:val="002323F9"/>
    <w:rsid w:val="00232604"/>
    <w:rsid w:val="0023538E"/>
    <w:rsid w:val="002354FD"/>
    <w:rsid w:val="00264288"/>
    <w:rsid w:val="0026437B"/>
    <w:rsid w:val="002A4B01"/>
    <w:rsid w:val="002B1000"/>
    <w:rsid w:val="002B268E"/>
    <w:rsid w:val="002B2858"/>
    <w:rsid w:val="002D77C6"/>
    <w:rsid w:val="00312A84"/>
    <w:rsid w:val="0031411B"/>
    <w:rsid w:val="003157C5"/>
    <w:rsid w:val="00332137"/>
    <w:rsid w:val="00334800"/>
    <w:rsid w:val="00351642"/>
    <w:rsid w:val="00366371"/>
    <w:rsid w:val="00395AD6"/>
    <w:rsid w:val="003A46DD"/>
    <w:rsid w:val="003B5111"/>
    <w:rsid w:val="003C0D5C"/>
    <w:rsid w:val="003C1942"/>
    <w:rsid w:val="003D1832"/>
    <w:rsid w:val="003F2985"/>
    <w:rsid w:val="00426236"/>
    <w:rsid w:val="0044648B"/>
    <w:rsid w:val="00470C0E"/>
    <w:rsid w:val="004977E7"/>
    <w:rsid w:val="004A04C7"/>
    <w:rsid w:val="004A7278"/>
    <w:rsid w:val="004B047F"/>
    <w:rsid w:val="004E6953"/>
    <w:rsid w:val="004F1EDD"/>
    <w:rsid w:val="005037E9"/>
    <w:rsid w:val="00547C5F"/>
    <w:rsid w:val="00557429"/>
    <w:rsid w:val="005605CC"/>
    <w:rsid w:val="005A1310"/>
    <w:rsid w:val="005A2F58"/>
    <w:rsid w:val="005B4405"/>
    <w:rsid w:val="005B55F1"/>
    <w:rsid w:val="005C760A"/>
    <w:rsid w:val="005C7C68"/>
    <w:rsid w:val="005E6F2E"/>
    <w:rsid w:val="005F1F45"/>
    <w:rsid w:val="00625FFE"/>
    <w:rsid w:val="006305B7"/>
    <w:rsid w:val="006521DD"/>
    <w:rsid w:val="00654288"/>
    <w:rsid w:val="0065436A"/>
    <w:rsid w:val="0065608E"/>
    <w:rsid w:val="006779CF"/>
    <w:rsid w:val="006B1ACF"/>
    <w:rsid w:val="006C0FD4"/>
    <w:rsid w:val="006C0FDE"/>
    <w:rsid w:val="006D143E"/>
    <w:rsid w:val="006D70B2"/>
    <w:rsid w:val="006E7420"/>
    <w:rsid w:val="00714A8C"/>
    <w:rsid w:val="0072145B"/>
    <w:rsid w:val="00727DF4"/>
    <w:rsid w:val="007318FC"/>
    <w:rsid w:val="00755A9D"/>
    <w:rsid w:val="00764177"/>
    <w:rsid w:val="00775DC4"/>
    <w:rsid w:val="00780B1F"/>
    <w:rsid w:val="00797549"/>
    <w:rsid w:val="007D5715"/>
    <w:rsid w:val="007D69DB"/>
    <w:rsid w:val="007D7F8B"/>
    <w:rsid w:val="007F15A5"/>
    <w:rsid w:val="007F3C44"/>
    <w:rsid w:val="007F4A89"/>
    <w:rsid w:val="007F786D"/>
    <w:rsid w:val="00827F7B"/>
    <w:rsid w:val="008A5C33"/>
    <w:rsid w:val="008B458A"/>
    <w:rsid w:val="008C2268"/>
    <w:rsid w:val="008D116E"/>
    <w:rsid w:val="008E6545"/>
    <w:rsid w:val="008F6B70"/>
    <w:rsid w:val="0090351C"/>
    <w:rsid w:val="00907D55"/>
    <w:rsid w:val="00926760"/>
    <w:rsid w:val="00942FA9"/>
    <w:rsid w:val="0095789F"/>
    <w:rsid w:val="00966B17"/>
    <w:rsid w:val="009E4456"/>
    <w:rsid w:val="009F4E0D"/>
    <w:rsid w:val="00A03547"/>
    <w:rsid w:val="00A153C0"/>
    <w:rsid w:val="00A32B2F"/>
    <w:rsid w:val="00A46330"/>
    <w:rsid w:val="00A6166E"/>
    <w:rsid w:val="00AE11F2"/>
    <w:rsid w:val="00B31BC5"/>
    <w:rsid w:val="00B5463C"/>
    <w:rsid w:val="00B74E4B"/>
    <w:rsid w:val="00BA1220"/>
    <w:rsid w:val="00BA6B2D"/>
    <w:rsid w:val="00BC113C"/>
    <w:rsid w:val="00BC407A"/>
    <w:rsid w:val="00C16C17"/>
    <w:rsid w:val="00C22603"/>
    <w:rsid w:val="00C25201"/>
    <w:rsid w:val="00C31F7F"/>
    <w:rsid w:val="00C35733"/>
    <w:rsid w:val="00C401C4"/>
    <w:rsid w:val="00C4333F"/>
    <w:rsid w:val="00C60374"/>
    <w:rsid w:val="00C76A92"/>
    <w:rsid w:val="00CC1CBC"/>
    <w:rsid w:val="00CE0F33"/>
    <w:rsid w:val="00CE627E"/>
    <w:rsid w:val="00CF0221"/>
    <w:rsid w:val="00CF3208"/>
    <w:rsid w:val="00D01B39"/>
    <w:rsid w:val="00D07C3A"/>
    <w:rsid w:val="00D1718B"/>
    <w:rsid w:val="00D66372"/>
    <w:rsid w:val="00D70528"/>
    <w:rsid w:val="00D86E4A"/>
    <w:rsid w:val="00DC6494"/>
    <w:rsid w:val="00DF1259"/>
    <w:rsid w:val="00E11577"/>
    <w:rsid w:val="00E21BD8"/>
    <w:rsid w:val="00E34291"/>
    <w:rsid w:val="00E44CCD"/>
    <w:rsid w:val="00E47A0F"/>
    <w:rsid w:val="00E70930"/>
    <w:rsid w:val="00E721E7"/>
    <w:rsid w:val="00E92611"/>
    <w:rsid w:val="00E95669"/>
    <w:rsid w:val="00E95A8B"/>
    <w:rsid w:val="00EC0CFA"/>
    <w:rsid w:val="00EC204B"/>
    <w:rsid w:val="00EC2CA5"/>
    <w:rsid w:val="00ED644C"/>
    <w:rsid w:val="00F2163B"/>
    <w:rsid w:val="00F35327"/>
    <w:rsid w:val="00F36E22"/>
    <w:rsid w:val="00F90B5B"/>
    <w:rsid w:val="00FB5C4B"/>
    <w:rsid w:val="00FD6DF6"/>
    <w:rsid w:val="00FF1FB9"/>
    <w:rsid w:val="00FF4720"/>
    <w:rsid w:val="00FF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CB4E29D-9CC1-45E3-9F29-44AD08A5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6"/>
      <w:outlineLvl w:val="0"/>
    </w:pPr>
    <w:rPr>
      <w:rFonts w:ascii="Times New Roman" w:eastAsia="Times New Roman" w:hAnsi="Times New Roman"/>
      <w:sz w:val="36"/>
      <w:szCs w:val="36"/>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4E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EEF"/>
    <w:rPr>
      <w:rFonts w:ascii="Segoe UI" w:hAnsi="Segoe UI" w:cs="Segoe UI"/>
      <w:sz w:val="18"/>
      <w:szCs w:val="18"/>
    </w:rPr>
  </w:style>
  <w:style w:type="paragraph" w:styleId="Header">
    <w:name w:val="header"/>
    <w:basedOn w:val="Normal"/>
    <w:link w:val="HeaderChar"/>
    <w:uiPriority w:val="99"/>
    <w:unhideWhenUsed/>
    <w:rsid w:val="006B1ACF"/>
    <w:pPr>
      <w:tabs>
        <w:tab w:val="center" w:pos="4680"/>
        <w:tab w:val="right" w:pos="9360"/>
      </w:tabs>
    </w:pPr>
  </w:style>
  <w:style w:type="character" w:customStyle="1" w:styleId="HeaderChar">
    <w:name w:val="Header Char"/>
    <w:basedOn w:val="DefaultParagraphFont"/>
    <w:link w:val="Header"/>
    <w:uiPriority w:val="99"/>
    <w:rsid w:val="006B1ACF"/>
  </w:style>
  <w:style w:type="paragraph" w:styleId="Footer">
    <w:name w:val="footer"/>
    <w:basedOn w:val="Normal"/>
    <w:link w:val="FooterChar"/>
    <w:uiPriority w:val="99"/>
    <w:unhideWhenUsed/>
    <w:rsid w:val="006B1ACF"/>
    <w:pPr>
      <w:tabs>
        <w:tab w:val="center" w:pos="4680"/>
        <w:tab w:val="right" w:pos="9360"/>
      </w:tabs>
    </w:pPr>
  </w:style>
  <w:style w:type="character" w:customStyle="1" w:styleId="FooterChar">
    <w:name w:val="Footer Char"/>
    <w:basedOn w:val="DefaultParagraphFont"/>
    <w:link w:val="Footer"/>
    <w:uiPriority w:val="99"/>
    <w:rsid w:val="006B1ACF"/>
  </w:style>
  <w:style w:type="character" w:styleId="CommentReference">
    <w:name w:val="annotation reference"/>
    <w:basedOn w:val="DefaultParagraphFont"/>
    <w:uiPriority w:val="99"/>
    <w:semiHidden/>
    <w:unhideWhenUsed/>
    <w:rsid w:val="00395AD6"/>
    <w:rPr>
      <w:sz w:val="16"/>
      <w:szCs w:val="16"/>
    </w:rPr>
  </w:style>
  <w:style w:type="paragraph" w:styleId="CommentText">
    <w:name w:val="annotation text"/>
    <w:basedOn w:val="Normal"/>
    <w:link w:val="CommentTextChar"/>
    <w:uiPriority w:val="99"/>
    <w:semiHidden/>
    <w:unhideWhenUsed/>
    <w:rsid w:val="00395AD6"/>
    <w:rPr>
      <w:sz w:val="20"/>
      <w:szCs w:val="20"/>
    </w:rPr>
  </w:style>
  <w:style w:type="character" w:customStyle="1" w:styleId="CommentTextChar">
    <w:name w:val="Comment Text Char"/>
    <w:basedOn w:val="DefaultParagraphFont"/>
    <w:link w:val="CommentText"/>
    <w:uiPriority w:val="99"/>
    <w:semiHidden/>
    <w:rsid w:val="00395AD6"/>
    <w:rPr>
      <w:sz w:val="20"/>
      <w:szCs w:val="20"/>
    </w:rPr>
  </w:style>
  <w:style w:type="paragraph" w:styleId="CommentSubject">
    <w:name w:val="annotation subject"/>
    <w:basedOn w:val="CommentText"/>
    <w:next w:val="CommentText"/>
    <w:link w:val="CommentSubjectChar"/>
    <w:uiPriority w:val="99"/>
    <w:semiHidden/>
    <w:unhideWhenUsed/>
    <w:rsid w:val="00395AD6"/>
    <w:rPr>
      <w:b/>
      <w:bCs/>
    </w:rPr>
  </w:style>
  <w:style w:type="character" w:customStyle="1" w:styleId="CommentSubjectChar">
    <w:name w:val="Comment Subject Char"/>
    <w:basedOn w:val="CommentTextChar"/>
    <w:link w:val="CommentSubject"/>
    <w:uiPriority w:val="99"/>
    <w:semiHidden/>
    <w:rsid w:val="00395AD6"/>
    <w:rPr>
      <w:b/>
      <w:bCs/>
      <w:sz w:val="20"/>
      <w:szCs w:val="20"/>
    </w:rPr>
  </w:style>
  <w:style w:type="paragraph" w:styleId="Revision">
    <w:name w:val="Revision"/>
    <w:hidden/>
    <w:uiPriority w:val="99"/>
    <w:semiHidden/>
    <w:rsid w:val="00395AD6"/>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92766">
      <w:bodyDiv w:val="1"/>
      <w:marLeft w:val="0"/>
      <w:marRight w:val="0"/>
      <w:marTop w:val="0"/>
      <w:marBottom w:val="0"/>
      <w:divBdr>
        <w:top w:val="none" w:sz="0" w:space="0" w:color="auto"/>
        <w:left w:val="none" w:sz="0" w:space="0" w:color="auto"/>
        <w:bottom w:val="none" w:sz="0" w:space="0" w:color="auto"/>
        <w:right w:val="none" w:sz="0" w:space="0" w:color="auto"/>
      </w:divBdr>
    </w:div>
    <w:div w:id="1570267060">
      <w:bodyDiv w:val="1"/>
      <w:marLeft w:val="0"/>
      <w:marRight w:val="0"/>
      <w:marTop w:val="0"/>
      <w:marBottom w:val="0"/>
      <w:divBdr>
        <w:top w:val="none" w:sz="0" w:space="0" w:color="auto"/>
        <w:left w:val="none" w:sz="0" w:space="0" w:color="auto"/>
        <w:bottom w:val="none" w:sz="0" w:space="0" w:color="auto"/>
        <w:right w:val="none" w:sz="0" w:space="0" w:color="auto"/>
      </w:divBdr>
    </w:div>
    <w:div w:id="1842500928">
      <w:bodyDiv w:val="1"/>
      <w:marLeft w:val="0"/>
      <w:marRight w:val="0"/>
      <w:marTop w:val="0"/>
      <w:marBottom w:val="0"/>
      <w:divBdr>
        <w:top w:val="none" w:sz="0" w:space="0" w:color="auto"/>
        <w:left w:val="none" w:sz="0" w:space="0" w:color="auto"/>
        <w:bottom w:val="none" w:sz="0" w:space="0" w:color="auto"/>
        <w:right w:val="none" w:sz="0" w:space="0" w:color="auto"/>
      </w:divBdr>
    </w:div>
    <w:div w:id="2077780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09850-BAE5-4C6D-8496-580C5CED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2754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Trinity County Community Corrections Partnership</vt:lpstr>
    </vt:vector>
  </TitlesOfParts>
  <Company>Microsoft</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County Community Corrections Partnership</dc:title>
  <dc:creator>asaxon</dc:creator>
  <cp:lastModifiedBy>Andrea Saxon</cp:lastModifiedBy>
  <cp:revision>2</cp:revision>
  <cp:lastPrinted>2020-06-04T17:00:00Z</cp:lastPrinted>
  <dcterms:created xsi:type="dcterms:W3CDTF">2020-12-02T17:44:00Z</dcterms:created>
  <dcterms:modified xsi:type="dcterms:W3CDTF">2020-12-02T17:44:00Z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2016-11-02T00:00:00Z</vt:filetime>
  </property>
  <property fmtid="{D5CDD505-2E9C-101B-9397-08002B2CF9AE}" pid="3" name="LastSaved">
    <vt:filetime>2017-03-29T00:00:00Z</vt:filetime>
  </property>
</Properties>
</file>